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B2C" w:rsidRPr="00C15B2C" w:rsidRDefault="00C15B2C" w:rsidP="00C15B2C">
      <w:pPr>
        <w:spacing w:after="144" w:line="624" w:lineRule="atLeast"/>
        <w:outlineLvl w:val="0"/>
        <w:rPr>
          <w:rFonts w:ascii="Arial" w:eastAsia="Times New Roman" w:hAnsi="Arial" w:cs="Arial"/>
          <w:b/>
          <w:bCs/>
          <w:color w:val="1E1F25"/>
          <w:kern w:val="36"/>
          <w:sz w:val="48"/>
          <w:szCs w:val="48"/>
          <w:lang w:eastAsia="ru-RU"/>
        </w:rPr>
      </w:pPr>
      <w:r w:rsidRPr="00C15B2C">
        <w:rPr>
          <w:rFonts w:ascii="Arial" w:eastAsia="Times New Roman" w:hAnsi="Arial" w:cs="Arial"/>
          <w:b/>
          <w:bCs/>
          <w:color w:val="1E1F25"/>
          <w:kern w:val="36"/>
          <w:sz w:val="48"/>
          <w:szCs w:val="48"/>
          <w:lang w:eastAsia="ru-RU"/>
        </w:rPr>
        <w:t>Постановление Региональной энергетической комиссии Свердловской области № 251-ПК</w:t>
      </w:r>
    </w:p>
    <w:p w:rsidR="00C15B2C" w:rsidRPr="00C15B2C" w:rsidRDefault="00C15B2C" w:rsidP="00C15B2C">
      <w:pPr>
        <w:shd w:val="clear" w:color="auto" w:fill="E0E0C9"/>
        <w:spacing w:after="72" w:line="296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3"/>
          <w:szCs w:val="23"/>
          <w:lang w:eastAsia="ru-RU"/>
        </w:rPr>
      </w:pPr>
      <w:r w:rsidRPr="00C15B2C">
        <w:rPr>
          <w:rFonts w:ascii="Trebuchet MS" w:eastAsia="Times New Roman" w:hAnsi="Trebuchet MS" w:cs="Times New Roman"/>
          <w:b/>
          <w:bCs/>
          <w:color w:val="1E1F25"/>
          <w:sz w:val="23"/>
          <w:szCs w:val="23"/>
          <w:lang w:eastAsia="ru-RU"/>
        </w:rPr>
        <w:t>Первое опубликование документа</w:t>
      </w:r>
    </w:p>
    <w:p w:rsidR="00C15B2C" w:rsidRPr="00C15B2C" w:rsidRDefault="00C15B2C" w:rsidP="00C15B2C">
      <w:pPr>
        <w:shd w:val="clear" w:color="auto" w:fill="E0E0C9"/>
        <w:spacing w:before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C15B2C">
        <w:rPr>
          <w:rFonts w:ascii="Georgia" w:eastAsia="Times New Roman" w:hAnsi="Georgia" w:cs="Times New Roman"/>
          <w:color w:val="1E1F25"/>
          <w:sz w:val="24"/>
          <w:szCs w:val="24"/>
          <w:shd w:val="clear" w:color="auto" w:fill="FBC609"/>
          <w:lang w:eastAsia="ru-RU"/>
        </w:rPr>
        <w:t>www.pravo.gov66.ru</w:t>
      </w:r>
      <w:r w:rsidRPr="00C15B2C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 Опубликование № 28836 от 29 декабря 2020 г.</w:t>
      </w:r>
    </w:p>
    <w:p w:rsidR="00C15B2C" w:rsidRPr="00C15B2C" w:rsidRDefault="00C15B2C" w:rsidP="00C15B2C">
      <w:pPr>
        <w:spacing w:before="100" w:beforeAutospacing="1" w:after="72" w:line="312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</w:pPr>
      <w:r w:rsidRPr="00C15B2C"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  <w:t>Полное название документа</w:t>
      </w:r>
    </w:p>
    <w:p w:rsidR="00C15B2C" w:rsidRPr="00C15B2C" w:rsidRDefault="00C15B2C" w:rsidP="00C15B2C">
      <w:pPr>
        <w:spacing w:before="156" w:after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C15B2C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Об установлении стандартизированных тарифных ставок, ставок за единицу максимальной мощности и формул платы за технологическое присоединение к электрическим сетям сетевых организаций на территории Свердловской области на 2021 год</w:t>
      </w:r>
    </w:p>
    <w:p w:rsidR="00C15B2C" w:rsidRPr="00C15B2C" w:rsidRDefault="00C15B2C" w:rsidP="00C15B2C">
      <w:pPr>
        <w:spacing w:before="100" w:beforeAutospacing="1" w:after="72" w:line="312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</w:pPr>
      <w:r w:rsidRPr="00C15B2C"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  <w:t>Номер документа</w:t>
      </w:r>
    </w:p>
    <w:p w:rsidR="00C15B2C" w:rsidRPr="00C15B2C" w:rsidRDefault="00C15B2C" w:rsidP="00C15B2C">
      <w:pPr>
        <w:spacing w:before="156" w:after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C15B2C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251-ПК</w:t>
      </w:r>
    </w:p>
    <w:p w:rsidR="00C15B2C" w:rsidRPr="00C15B2C" w:rsidRDefault="00C15B2C" w:rsidP="00C15B2C">
      <w:pPr>
        <w:spacing w:before="100" w:beforeAutospacing="1" w:after="72" w:line="312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</w:pPr>
      <w:r w:rsidRPr="00C15B2C"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  <w:t>Источник документа</w:t>
      </w:r>
    </w:p>
    <w:p w:rsidR="00C15B2C" w:rsidRPr="00C15B2C" w:rsidRDefault="00C15B2C" w:rsidP="00C15B2C">
      <w:pPr>
        <w:spacing w:before="156" w:after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C15B2C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Региональная энергетическая комиссия Свердловской области</w:t>
      </w:r>
    </w:p>
    <w:p w:rsidR="00C15B2C" w:rsidRPr="00C15B2C" w:rsidRDefault="00C15B2C" w:rsidP="00C15B2C">
      <w:pPr>
        <w:spacing w:before="156" w:after="156" w:line="240" w:lineRule="auto"/>
        <w:rPr>
          <w:rFonts w:ascii="Georgia" w:eastAsia="Times New Roman" w:hAnsi="Georgia" w:cs="Times New Roman"/>
          <w:color w:val="1E1F25"/>
          <w:lang w:eastAsia="ru-RU"/>
        </w:rPr>
      </w:pPr>
      <w:hyperlink r:id="rId4" w:anchor="results" w:history="1">
        <w:r w:rsidRPr="00C15B2C">
          <w:rPr>
            <w:rFonts w:ascii="Trebuchet MS" w:eastAsia="Times New Roman" w:hAnsi="Trebuchet MS" w:cs="Times New Roman"/>
            <w:color w:val="720093"/>
            <w:u w:val="single"/>
            <w:lang w:eastAsia="ru-RU"/>
          </w:rPr>
          <w:t>Все документы источника</w:t>
        </w:r>
      </w:hyperlink>
    </w:p>
    <w:p w:rsidR="00C15B2C" w:rsidRPr="00C15B2C" w:rsidRDefault="00C15B2C" w:rsidP="00C15B2C">
      <w:pPr>
        <w:spacing w:before="100" w:beforeAutospacing="1" w:after="72" w:line="312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</w:pPr>
      <w:r w:rsidRPr="00C15B2C"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  <w:t>Кто подписал</w:t>
      </w:r>
    </w:p>
    <w:p w:rsidR="00C15B2C" w:rsidRPr="00C15B2C" w:rsidRDefault="00C15B2C" w:rsidP="00C15B2C">
      <w:pPr>
        <w:spacing w:before="156" w:after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C15B2C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 xml:space="preserve">Исполняющий обязанности председателя Региональной энергетической комиссии Свердловской области, </w:t>
      </w:r>
      <w:proofErr w:type="spellStart"/>
      <w:r w:rsidRPr="00C15B2C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В.В.Гришанов</w:t>
      </w:r>
      <w:proofErr w:type="spellEnd"/>
    </w:p>
    <w:p w:rsidR="00C15B2C" w:rsidRPr="00C15B2C" w:rsidRDefault="00C15B2C" w:rsidP="00C15B2C">
      <w:pPr>
        <w:spacing w:before="100" w:beforeAutospacing="1" w:after="72" w:line="312" w:lineRule="atLeast"/>
        <w:outlineLvl w:val="3"/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</w:pPr>
      <w:r w:rsidRPr="00C15B2C">
        <w:rPr>
          <w:rFonts w:ascii="Trebuchet MS" w:eastAsia="Times New Roman" w:hAnsi="Trebuchet MS" w:cs="Times New Roman"/>
          <w:b/>
          <w:bCs/>
          <w:color w:val="1E1F25"/>
          <w:sz w:val="24"/>
          <w:szCs w:val="24"/>
          <w:lang w:eastAsia="ru-RU"/>
        </w:rPr>
        <w:t>Дата подписания</w:t>
      </w:r>
    </w:p>
    <w:p w:rsidR="00C15B2C" w:rsidRPr="00C15B2C" w:rsidRDefault="00C15B2C" w:rsidP="00C15B2C">
      <w:pPr>
        <w:spacing w:before="156" w:after="156" w:line="240" w:lineRule="auto"/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</w:pPr>
      <w:r w:rsidRPr="00C15B2C">
        <w:rPr>
          <w:rFonts w:ascii="Georgia" w:eastAsia="Times New Roman" w:hAnsi="Georgia" w:cs="Times New Roman"/>
          <w:color w:val="1E1F25"/>
          <w:sz w:val="24"/>
          <w:szCs w:val="24"/>
          <w:lang w:eastAsia="ru-RU"/>
        </w:rPr>
        <w:t>23 декабря 2020 г.</w:t>
      </w:r>
    </w:p>
    <w:p w:rsidR="00471145" w:rsidRDefault="00471145">
      <w:bookmarkStart w:id="0" w:name="_GoBack"/>
      <w:bookmarkEnd w:id="0"/>
    </w:p>
    <w:sectPr w:rsidR="00471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F01"/>
    <w:rsid w:val="00471145"/>
    <w:rsid w:val="00665F01"/>
    <w:rsid w:val="00953A4B"/>
    <w:rsid w:val="00C1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926C0-A0F4-4AF7-86F7-721B2454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4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7723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97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613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80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.gov66.ru/search/?law_type=&amp;document_source=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2021-02-01T08:57:00Z</dcterms:created>
  <dcterms:modified xsi:type="dcterms:W3CDTF">2021-02-01T08:57:00Z</dcterms:modified>
</cp:coreProperties>
</file>